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AC" w:rsidRDefault="00551EAC" w:rsidP="00551E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-MEDIJIMA-</w:t>
      </w:r>
    </w:p>
    <w:p w:rsidR="00551EAC" w:rsidRDefault="00551EAC" w:rsidP="00B47DC1">
      <w:pPr>
        <w:jc w:val="center"/>
        <w:rPr>
          <w:rFonts w:ascii="Verdana" w:hAnsi="Verdana"/>
          <w:b/>
          <w:sz w:val="24"/>
          <w:szCs w:val="24"/>
        </w:rPr>
      </w:pPr>
    </w:p>
    <w:p w:rsidR="00D637AD" w:rsidRDefault="00B767D5" w:rsidP="00B47DC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POZIV: </w:t>
      </w:r>
      <w:r w:rsidR="00D637AD" w:rsidRPr="00FD7922">
        <w:rPr>
          <w:rFonts w:ascii="Verdana" w:hAnsi="Verdana"/>
          <w:b/>
          <w:sz w:val="24"/>
          <w:szCs w:val="24"/>
        </w:rPr>
        <w:t xml:space="preserve">Dan sjećanja </w:t>
      </w:r>
      <w:r w:rsidR="001870F0">
        <w:rPr>
          <w:rFonts w:ascii="Verdana" w:hAnsi="Verdana"/>
          <w:b/>
          <w:sz w:val="24"/>
          <w:szCs w:val="24"/>
        </w:rPr>
        <w:t>na stradanje ratne siročadi</w:t>
      </w:r>
    </w:p>
    <w:p w:rsidR="001870F0" w:rsidRDefault="001870F0" w:rsidP="004B4B91">
      <w:pPr>
        <w:rPr>
          <w:rFonts w:ascii="Verdana" w:hAnsi="Verdana"/>
          <w:b/>
          <w:sz w:val="24"/>
          <w:szCs w:val="24"/>
        </w:rPr>
      </w:pPr>
    </w:p>
    <w:p w:rsidR="001870F0" w:rsidRDefault="00D637AD" w:rsidP="004B4B9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 </w:t>
      </w:r>
      <w:r w:rsidR="001A58BD">
        <w:rPr>
          <w:rFonts w:ascii="Verdana" w:hAnsi="Verdana"/>
          <w:b/>
          <w:sz w:val="24"/>
          <w:szCs w:val="24"/>
        </w:rPr>
        <w:t>spomen</w:t>
      </w:r>
      <w:r>
        <w:rPr>
          <w:rFonts w:ascii="Verdana" w:hAnsi="Verdana"/>
          <w:b/>
          <w:sz w:val="24"/>
          <w:szCs w:val="24"/>
        </w:rPr>
        <w:t xml:space="preserve"> na </w:t>
      </w:r>
      <w:r w:rsidR="001870F0">
        <w:rPr>
          <w:rFonts w:ascii="Verdana" w:hAnsi="Verdana"/>
          <w:b/>
          <w:sz w:val="24"/>
          <w:szCs w:val="24"/>
        </w:rPr>
        <w:t xml:space="preserve">stradanje srpske ratne siročadi </w:t>
      </w:r>
      <w:r w:rsidR="0077250E">
        <w:rPr>
          <w:rFonts w:ascii="Verdana" w:hAnsi="Verdana"/>
          <w:b/>
          <w:sz w:val="24"/>
          <w:szCs w:val="24"/>
        </w:rPr>
        <w:t>tokom Drugog svjetskog rata</w:t>
      </w:r>
      <w:r>
        <w:rPr>
          <w:rFonts w:ascii="Verdana" w:hAnsi="Verdana"/>
          <w:b/>
          <w:sz w:val="24"/>
          <w:szCs w:val="24"/>
        </w:rPr>
        <w:t xml:space="preserve">, Srpsko narodno vijeće i </w:t>
      </w:r>
      <w:r w:rsidRPr="003812F3">
        <w:rPr>
          <w:rFonts w:ascii="Verdana" w:hAnsi="Verdana"/>
          <w:b/>
          <w:sz w:val="24"/>
          <w:szCs w:val="24"/>
        </w:rPr>
        <w:t>Vijeće srpske nacionalne manjine Grada Siska</w:t>
      </w:r>
      <w:r>
        <w:rPr>
          <w:rFonts w:ascii="Verdana" w:hAnsi="Verdana"/>
          <w:b/>
          <w:sz w:val="24"/>
          <w:szCs w:val="24"/>
        </w:rPr>
        <w:t xml:space="preserve"> u subotu</w:t>
      </w:r>
      <w:r w:rsidR="004B4B91">
        <w:rPr>
          <w:rFonts w:ascii="Verdana" w:hAnsi="Verdana"/>
          <w:b/>
          <w:sz w:val="24"/>
          <w:szCs w:val="24"/>
        </w:rPr>
        <w:t xml:space="preserve"> 6</w:t>
      </w:r>
      <w:r>
        <w:rPr>
          <w:rFonts w:ascii="Verdana" w:hAnsi="Verdana"/>
          <w:b/>
          <w:sz w:val="24"/>
          <w:szCs w:val="24"/>
        </w:rPr>
        <w:t>. oktobr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a s početkom u </w:t>
      </w:r>
      <w:r w:rsidR="008234BE">
        <w:rPr>
          <w:rFonts w:ascii="Verdana" w:hAnsi="Verdana"/>
          <w:b/>
          <w:sz w:val="24"/>
          <w:szCs w:val="24"/>
        </w:rPr>
        <w:t>12</w:t>
      </w:r>
      <w:r>
        <w:rPr>
          <w:rFonts w:ascii="Verdana" w:hAnsi="Verdana"/>
          <w:b/>
          <w:sz w:val="24"/>
          <w:szCs w:val="24"/>
        </w:rPr>
        <w:t xml:space="preserve"> sati na </w:t>
      </w:r>
      <w:r w:rsidR="009A266E">
        <w:rPr>
          <w:rFonts w:ascii="Verdana" w:hAnsi="Verdana"/>
          <w:b/>
          <w:sz w:val="24"/>
          <w:szCs w:val="24"/>
        </w:rPr>
        <w:t xml:space="preserve">sisačkom </w:t>
      </w:r>
      <w:r>
        <w:rPr>
          <w:rFonts w:ascii="Verdana" w:hAnsi="Verdana"/>
          <w:b/>
          <w:sz w:val="24"/>
          <w:szCs w:val="24"/>
        </w:rPr>
        <w:t xml:space="preserve">Dječjem groblju </w:t>
      </w:r>
      <w:r w:rsidR="00A51666">
        <w:rPr>
          <w:rFonts w:ascii="Verdana" w:hAnsi="Verdana"/>
          <w:b/>
          <w:sz w:val="24"/>
          <w:szCs w:val="24"/>
        </w:rPr>
        <w:t>(</w:t>
      </w:r>
      <w:r w:rsidR="0077250E">
        <w:rPr>
          <w:rFonts w:ascii="Verdana" w:hAnsi="Verdana"/>
          <w:b/>
          <w:sz w:val="24"/>
          <w:szCs w:val="24"/>
        </w:rPr>
        <w:t xml:space="preserve">Park Diane </w:t>
      </w:r>
      <w:proofErr w:type="spellStart"/>
      <w:r w:rsidR="0077250E">
        <w:rPr>
          <w:rFonts w:ascii="Verdana" w:hAnsi="Verdana"/>
          <w:b/>
          <w:sz w:val="24"/>
          <w:szCs w:val="24"/>
        </w:rPr>
        <w:t>Budisavljević</w:t>
      </w:r>
      <w:proofErr w:type="spellEnd"/>
      <w:r>
        <w:rPr>
          <w:rFonts w:ascii="Verdana" w:hAnsi="Verdana"/>
          <w:b/>
          <w:sz w:val="24"/>
          <w:szCs w:val="24"/>
        </w:rPr>
        <w:t xml:space="preserve">) organiziraju </w:t>
      </w:r>
      <w:r w:rsidRPr="00551EAC">
        <w:rPr>
          <w:rFonts w:ascii="Verdana" w:hAnsi="Verdana"/>
          <w:b/>
          <w:sz w:val="24"/>
          <w:szCs w:val="24"/>
        </w:rPr>
        <w:t xml:space="preserve">Dan sjećanja. </w:t>
      </w:r>
    </w:p>
    <w:p w:rsidR="00D637AD" w:rsidRDefault="00D637AD" w:rsidP="004B4B91">
      <w:pPr>
        <w:rPr>
          <w:rFonts w:ascii="Verdana" w:hAnsi="Verdana"/>
          <w:sz w:val="24"/>
          <w:szCs w:val="24"/>
        </w:rPr>
      </w:pPr>
      <w:r w:rsidRPr="000D64BE">
        <w:rPr>
          <w:rFonts w:ascii="Verdana" w:hAnsi="Verdana"/>
          <w:sz w:val="24"/>
          <w:szCs w:val="24"/>
        </w:rPr>
        <w:t xml:space="preserve">Tradiciju </w:t>
      </w:r>
      <w:r>
        <w:rPr>
          <w:rFonts w:ascii="Verdana" w:hAnsi="Verdana"/>
          <w:sz w:val="24"/>
          <w:szCs w:val="24"/>
        </w:rPr>
        <w:t xml:space="preserve">održavanja </w:t>
      </w:r>
      <w:r w:rsidRPr="000D64BE">
        <w:rPr>
          <w:rFonts w:ascii="Verdana" w:hAnsi="Verdana"/>
          <w:sz w:val="24"/>
          <w:szCs w:val="24"/>
        </w:rPr>
        <w:t>Dan</w:t>
      </w:r>
      <w:r>
        <w:rPr>
          <w:rFonts w:ascii="Verdana" w:hAnsi="Verdana"/>
          <w:sz w:val="24"/>
          <w:szCs w:val="24"/>
        </w:rPr>
        <w:t>a</w:t>
      </w:r>
      <w:r w:rsidRPr="000D64BE">
        <w:rPr>
          <w:rFonts w:ascii="Verdana" w:hAnsi="Verdana"/>
          <w:sz w:val="24"/>
          <w:szCs w:val="24"/>
        </w:rPr>
        <w:t xml:space="preserve"> sjećanja na žrtve ustaškog logora za djecu</w:t>
      </w:r>
      <w:r>
        <w:rPr>
          <w:rFonts w:ascii="Verdana" w:hAnsi="Verdana"/>
          <w:sz w:val="24"/>
          <w:szCs w:val="24"/>
        </w:rPr>
        <w:t xml:space="preserve"> </w:t>
      </w:r>
      <w:r w:rsidR="00933328">
        <w:rPr>
          <w:rFonts w:ascii="Verdana" w:hAnsi="Verdana"/>
          <w:sz w:val="24"/>
          <w:szCs w:val="24"/>
        </w:rPr>
        <w:t>obnovljena je prije nekoliko godina, a r</w:t>
      </w:r>
      <w:r>
        <w:rPr>
          <w:rFonts w:ascii="Verdana" w:hAnsi="Verdana"/>
          <w:sz w:val="24"/>
          <w:szCs w:val="24"/>
        </w:rPr>
        <w:t>iječ je o događaju u čijoj su organizaciji sve do posljednjeg rata sudjelovale obrazovne institucije. Svake prve subote u oktobru školarci s područja S</w:t>
      </w:r>
      <w:r w:rsidR="00F128E9">
        <w:rPr>
          <w:rFonts w:ascii="Verdana" w:hAnsi="Verdana"/>
          <w:sz w:val="24"/>
          <w:szCs w:val="24"/>
        </w:rPr>
        <w:t>iska i okolice organizirano su</w:t>
      </w:r>
      <w:r>
        <w:rPr>
          <w:rFonts w:ascii="Verdana" w:hAnsi="Verdana"/>
          <w:sz w:val="24"/>
          <w:szCs w:val="24"/>
        </w:rPr>
        <w:t xml:space="preserve"> na samom mjestu događaja učili o strahotama ustaškog režima. </w:t>
      </w:r>
    </w:p>
    <w:p w:rsidR="008E6F97" w:rsidRPr="00DA668F" w:rsidRDefault="00D637AD" w:rsidP="004B4B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Podsjetimo, </w:t>
      </w:r>
      <w:r w:rsidR="0077250E">
        <w:rPr>
          <w:rFonts w:ascii="Verdana" w:hAnsi="Verdana"/>
          <w:sz w:val="24"/>
          <w:szCs w:val="24"/>
        </w:rPr>
        <w:t>u Sisku je od</w:t>
      </w:r>
      <w:r>
        <w:rPr>
          <w:rFonts w:ascii="Verdana" w:hAnsi="Verdana"/>
          <w:sz w:val="24"/>
          <w:szCs w:val="24"/>
        </w:rPr>
        <w:t xml:space="preserve"> 3. au</w:t>
      </w:r>
      <w:r w:rsidRPr="00E2354A">
        <w:rPr>
          <w:rFonts w:ascii="Verdana" w:hAnsi="Verdana"/>
          <w:sz w:val="24"/>
          <w:szCs w:val="24"/>
        </w:rPr>
        <w:t xml:space="preserve">gusta 1942. </w:t>
      </w:r>
      <w:r w:rsidR="0077250E" w:rsidRPr="0077250E">
        <w:rPr>
          <w:rFonts w:ascii="Verdana" w:hAnsi="Verdana"/>
          <w:sz w:val="24"/>
          <w:szCs w:val="24"/>
        </w:rPr>
        <w:t>do januara 1943. godine</w:t>
      </w:r>
      <w:r w:rsidR="0077250E" w:rsidRPr="00E2354A">
        <w:rPr>
          <w:rFonts w:ascii="Verdana" w:hAnsi="Verdana"/>
          <w:sz w:val="24"/>
          <w:szCs w:val="24"/>
        </w:rPr>
        <w:t xml:space="preserve"> </w:t>
      </w:r>
      <w:r w:rsidR="0077250E">
        <w:rPr>
          <w:rFonts w:ascii="Verdana" w:hAnsi="Verdana"/>
          <w:sz w:val="24"/>
          <w:szCs w:val="24"/>
        </w:rPr>
        <w:t xml:space="preserve">funkcionirao poseban logor </w:t>
      </w:r>
      <w:r>
        <w:rPr>
          <w:rFonts w:ascii="Verdana" w:hAnsi="Verdana"/>
          <w:sz w:val="24"/>
          <w:szCs w:val="24"/>
        </w:rPr>
        <w:t xml:space="preserve">koji se službeno nazivao </w:t>
      </w:r>
      <w:r w:rsidRPr="00E2354A">
        <w:rPr>
          <w:rFonts w:ascii="Verdana" w:hAnsi="Verdana"/>
          <w:sz w:val="24"/>
          <w:szCs w:val="24"/>
        </w:rPr>
        <w:t>Pr</w:t>
      </w:r>
      <w:r>
        <w:rPr>
          <w:rFonts w:ascii="Verdana" w:hAnsi="Verdana"/>
          <w:sz w:val="24"/>
          <w:szCs w:val="24"/>
        </w:rPr>
        <w:t>ihvatilište za djecu izbjeglica</w:t>
      </w:r>
      <w:r w:rsidRPr="00E2354A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E2354A">
        <w:rPr>
          <w:rFonts w:ascii="Verdana" w:hAnsi="Verdana"/>
          <w:sz w:val="24"/>
          <w:szCs w:val="24"/>
        </w:rPr>
        <w:t>Dječji logor u Sisku, najveći te vrste u NDH, n</w:t>
      </w:r>
      <w:r>
        <w:rPr>
          <w:rFonts w:ascii="Verdana" w:hAnsi="Verdana"/>
          <w:sz w:val="24"/>
          <w:szCs w:val="24"/>
        </w:rPr>
        <w:t>alazio se pod pokroviteljstvom Ženske loze ustaškog pokreta i Ustaške nadzorne službe</w:t>
      </w:r>
      <w:r w:rsidRPr="00E2354A">
        <w:rPr>
          <w:rFonts w:ascii="Verdana" w:hAnsi="Verdana"/>
          <w:sz w:val="24"/>
          <w:szCs w:val="24"/>
        </w:rPr>
        <w:t xml:space="preserve">. Neposredno upravljanje </w:t>
      </w:r>
      <w:r w:rsidR="00551EAC">
        <w:rPr>
          <w:rFonts w:ascii="Verdana" w:hAnsi="Verdana"/>
          <w:sz w:val="24"/>
          <w:szCs w:val="24"/>
        </w:rPr>
        <w:t>"</w:t>
      </w:r>
      <w:r w:rsidRPr="00E2354A">
        <w:rPr>
          <w:rFonts w:ascii="Verdana" w:hAnsi="Verdana"/>
          <w:sz w:val="24"/>
          <w:szCs w:val="24"/>
        </w:rPr>
        <w:t>dječjim prihvatilištem</w:t>
      </w:r>
      <w:r w:rsidR="00551EAC">
        <w:rPr>
          <w:rFonts w:ascii="Verdana" w:hAnsi="Verdana"/>
          <w:sz w:val="24"/>
          <w:szCs w:val="24"/>
        </w:rPr>
        <w:t>"</w:t>
      </w:r>
      <w:r w:rsidRPr="00E2354A">
        <w:rPr>
          <w:rFonts w:ascii="Verdana" w:hAnsi="Verdana"/>
          <w:sz w:val="24"/>
          <w:szCs w:val="24"/>
        </w:rPr>
        <w:t xml:space="preserve"> bilo je</w:t>
      </w:r>
      <w:r>
        <w:rPr>
          <w:rFonts w:ascii="Verdana" w:hAnsi="Verdana"/>
          <w:sz w:val="24"/>
          <w:szCs w:val="24"/>
        </w:rPr>
        <w:t xml:space="preserve"> u rukama ustaše i liječnika dr. </w:t>
      </w:r>
      <w:r w:rsidRPr="00E2354A">
        <w:rPr>
          <w:rFonts w:ascii="Verdana" w:hAnsi="Verdana"/>
          <w:sz w:val="24"/>
          <w:szCs w:val="24"/>
        </w:rPr>
        <w:t xml:space="preserve">Antuna </w:t>
      </w:r>
      <w:proofErr w:type="spellStart"/>
      <w:r w:rsidRPr="00E2354A">
        <w:rPr>
          <w:rFonts w:ascii="Verdana" w:hAnsi="Verdana"/>
          <w:sz w:val="24"/>
          <w:szCs w:val="24"/>
        </w:rPr>
        <w:t>Najžera</w:t>
      </w:r>
      <w:proofErr w:type="spellEnd"/>
      <w:r w:rsidRPr="00E2354A">
        <w:rPr>
          <w:rFonts w:ascii="Verdana" w:hAnsi="Verdana"/>
          <w:sz w:val="24"/>
          <w:szCs w:val="24"/>
        </w:rPr>
        <w:t xml:space="preserve">. Na spomeniku na dječjem groblju stoji podatak da </w:t>
      </w:r>
      <w:r>
        <w:rPr>
          <w:rFonts w:ascii="Verdana" w:hAnsi="Verdana"/>
          <w:sz w:val="24"/>
          <w:szCs w:val="24"/>
        </w:rPr>
        <w:t>je</w:t>
      </w:r>
      <w:r w:rsidR="00933328">
        <w:rPr>
          <w:rFonts w:ascii="Verdana" w:hAnsi="Verdana"/>
          <w:sz w:val="24"/>
          <w:szCs w:val="24"/>
        </w:rPr>
        <w:t xml:space="preserve"> na tom mjestu sahranjeno oko 2</w:t>
      </w:r>
      <w:r>
        <w:rPr>
          <w:rFonts w:ascii="Verdana" w:hAnsi="Verdana"/>
          <w:sz w:val="24"/>
          <w:szCs w:val="24"/>
        </w:rPr>
        <w:t>000 djece, no u</w:t>
      </w:r>
      <w:r w:rsidRPr="00E2354A">
        <w:rPr>
          <w:rFonts w:ascii="Verdana" w:hAnsi="Verdana"/>
          <w:sz w:val="24"/>
          <w:szCs w:val="24"/>
        </w:rPr>
        <w:t xml:space="preserve">slijed izostanka bilo kakvog sistematskog istraživanja nakon </w:t>
      </w:r>
      <w:r>
        <w:rPr>
          <w:rFonts w:ascii="Verdana" w:hAnsi="Verdana"/>
          <w:sz w:val="24"/>
          <w:szCs w:val="24"/>
        </w:rPr>
        <w:t xml:space="preserve">završetka Drugog svjetskog </w:t>
      </w:r>
      <w:r w:rsidRPr="00E2354A">
        <w:rPr>
          <w:rFonts w:ascii="Verdana" w:hAnsi="Verdana"/>
          <w:sz w:val="24"/>
          <w:szCs w:val="24"/>
        </w:rPr>
        <w:t>rata</w:t>
      </w:r>
      <w:r>
        <w:rPr>
          <w:rFonts w:ascii="Verdana" w:hAnsi="Verdana"/>
          <w:sz w:val="24"/>
          <w:szCs w:val="24"/>
        </w:rPr>
        <w:t>,</w:t>
      </w:r>
      <w:r w:rsidRPr="00E2354A">
        <w:rPr>
          <w:rFonts w:ascii="Verdana" w:hAnsi="Verdana"/>
          <w:sz w:val="24"/>
          <w:szCs w:val="24"/>
        </w:rPr>
        <w:t xml:space="preserve"> nije moguće sa sigurnošću utvrditi približno </w:t>
      </w:r>
      <w:r>
        <w:rPr>
          <w:rFonts w:ascii="Verdana" w:hAnsi="Verdana"/>
          <w:sz w:val="24"/>
          <w:szCs w:val="24"/>
        </w:rPr>
        <w:t>točan</w:t>
      </w:r>
      <w:r w:rsidRPr="00E2354A">
        <w:rPr>
          <w:rFonts w:ascii="Verdana" w:hAnsi="Verdana"/>
          <w:sz w:val="24"/>
          <w:szCs w:val="24"/>
        </w:rPr>
        <w:t xml:space="preserve"> broj </w:t>
      </w:r>
      <w:r>
        <w:rPr>
          <w:rFonts w:ascii="Verdana" w:hAnsi="Verdana"/>
          <w:sz w:val="24"/>
          <w:szCs w:val="24"/>
        </w:rPr>
        <w:t>umrlih.</w:t>
      </w:r>
    </w:p>
    <w:sectPr w:rsidR="008E6F97" w:rsidRPr="00DA668F" w:rsidSect="000D6986">
      <w:footerReference w:type="default" r:id="rId7"/>
      <w:headerReference w:type="first" r:id="rId8"/>
      <w:footerReference w:type="first" r:id="rId9"/>
      <w:pgSz w:w="11900" w:h="16840"/>
      <w:pgMar w:top="1361" w:right="1814" w:bottom="243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62" w:rsidRDefault="00D23D62" w:rsidP="002C6F9A">
      <w:pPr>
        <w:spacing w:line="240" w:lineRule="auto"/>
      </w:pPr>
      <w:r>
        <w:separator/>
      </w:r>
    </w:p>
  </w:endnote>
  <w:endnote w:type="continuationSeparator" w:id="0">
    <w:p w:rsidR="00D23D62" w:rsidRDefault="00D23D62" w:rsidP="002C6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54" w:rsidRDefault="00D637AD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-1174115</wp:posOffset>
          </wp:positionV>
          <wp:extent cx="7559675" cy="1011555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3D62">
      <w:rPr>
        <w:noProof/>
      </w:rPr>
      <w:pict>
        <v:rect id="_x0000_s2053" style="position:absolute;margin-left:435.35pt;margin-top:750.2pt;width:129.65pt;height:43.7pt;z-index:251656704;mso-wrap-edited:f;mso-position-horizontal-relative:page;mso-position-vertical-relative:page;mso-width-relative:right-margin-area" wrapcoords="0 0 21600 0 21600 21600 0 21600 0 0" filled="f" stroked="f">
          <v:textbox style="mso-next-textbox:#_x0000_s2053" inset="0,,0">
            <w:txbxContent>
              <w:p w:rsidR="008B6E54" w:rsidRPr="00786092" w:rsidRDefault="008B6E54" w:rsidP="00F271E3">
                <w:r w:rsidRPr="00786092">
                  <w:rPr>
                    <w:rFonts w:cs="Arial"/>
                    <w:iCs/>
                  </w:rPr>
                  <w:t>str.</w:t>
                </w:r>
                <w:r w:rsidRPr="00786092">
                  <w:t xml:space="preserve"> </w:t>
                </w:r>
                <w:r w:rsidR="00A405D1">
                  <w:rPr>
                    <w:noProof/>
                  </w:rPr>
                  <w:fldChar w:fldCharType="begin"/>
                </w:r>
                <w:r w:rsidR="00A405D1">
                  <w:rPr>
                    <w:noProof/>
                  </w:rPr>
                  <w:instrText xml:space="preserve"> PAGE </w:instrText>
                </w:r>
                <w:r w:rsidR="00A405D1">
                  <w:rPr>
                    <w:noProof/>
                  </w:rPr>
                  <w:fldChar w:fldCharType="separate"/>
                </w:r>
                <w:r w:rsidR="00B767D5">
                  <w:rPr>
                    <w:noProof/>
                  </w:rPr>
                  <w:t>2</w:t>
                </w:r>
                <w:r w:rsidR="00A405D1">
                  <w:rPr>
                    <w:noProof/>
                  </w:rPr>
                  <w:fldChar w:fldCharType="end"/>
                </w:r>
                <w:r w:rsidRPr="00786092">
                  <w:t>/</w:t>
                </w:r>
                <w:r w:rsidR="00A405D1">
                  <w:rPr>
                    <w:noProof/>
                  </w:rPr>
                  <w:fldChar w:fldCharType="begin"/>
                </w:r>
                <w:r w:rsidR="00A405D1">
                  <w:rPr>
                    <w:noProof/>
                  </w:rPr>
                  <w:instrText xml:space="preserve"> NUMPAGES </w:instrText>
                </w:r>
                <w:r w:rsidR="00A405D1">
                  <w:rPr>
                    <w:noProof/>
                  </w:rPr>
                  <w:fldChar w:fldCharType="separate"/>
                </w:r>
                <w:r w:rsidR="008234BE">
                  <w:rPr>
                    <w:noProof/>
                  </w:rPr>
                  <w:t>1</w:t>
                </w:r>
                <w:r w:rsidR="00A405D1">
                  <w:rPr>
                    <w:noProof/>
                  </w:rPr>
                  <w:fldChar w:fldCharType="end"/>
                </w:r>
              </w:p>
            </w:txbxContent>
          </v:textbox>
          <w10:wrap type="through" anchorx="page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54" w:rsidRDefault="00D637AD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-1168400</wp:posOffset>
          </wp:positionV>
          <wp:extent cx="7559040" cy="1016000"/>
          <wp:effectExtent l="19050" t="0" r="3810" b="0"/>
          <wp:wrapSquare wrapText="bothSides"/>
          <wp:docPr id="9" name="Picture 9" descr="SNV-INTERNImem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NV-INTERNImemo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62" w:rsidRDefault="00D23D62" w:rsidP="002C6F9A">
      <w:pPr>
        <w:spacing w:line="240" w:lineRule="auto"/>
      </w:pPr>
      <w:r>
        <w:separator/>
      </w:r>
    </w:p>
  </w:footnote>
  <w:footnote w:type="continuationSeparator" w:id="0">
    <w:p w:rsidR="00D23D62" w:rsidRDefault="00D23D62" w:rsidP="002C6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54" w:rsidRDefault="00D637A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0</wp:posOffset>
          </wp:positionV>
          <wp:extent cx="7559040" cy="2143760"/>
          <wp:effectExtent l="19050" t="0" r="3810" b="0"/>
          <wp:wrapSquare wrapText="bothSides"/>
          <wp:docPr id="7" name="Picture 7" descr="SNV-INTERNImem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NV-INTERNImemo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4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3D62">
      <w:pict>
        <v:rect id="Rectangle 1" o:spid="_x0000_s2054" style="width:88.25pt;height:168.6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fillcolor="#3f80cd" stroked="f" strokecolor="#4a7ebb">
          <v:fill color2="#9bc1ff" rotate="t" type="gradient">
            <o:fill v:ext="view" type="gradientUnscaled"/>
          </v:fill>
          <v:shadow on="t" opacity="22937f" origin=",.5" offset="0,.63889mm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ED0FAA"/>
    <w:multiLevelType w:val="hybridMultilevel"/>
    <w:tmpl w:val="46405BF0"/>
    <w:lvl w:ilvl="0" w:tplc="8E40DA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34F"/>
    <w:rsid w:val="0001005A"/>
    <w:rsid w:val="000D0ECD"/>
    <w:rsid w:val="000D6986"/>
    <w:rsid w:val="001870F0"/>
    <w:rsid w:val="001A58BD"/>
    <w:rsid w:val="001C44DC"/>
    <w:rsid w:val="001F6119"/>
    <w:rsid w:val="00264519"/>
    <w:rsid w:val="002A00F9"/>
    <w:rsid w:val="002C6F9A"/>
    <w:rsid w:val="002C7218"/>
    <w:rsid w:val="00305AB1"/>
    <w:rsid w:val="00334492"/>
    <w:rsid w:val="003C67B4"/>
    <w:rsid w:val="00460814"/>
    <w:rsid w:val="004B4B91"/>
    <w:rsid w:val="004C44D5"/>
    <w:rsid w:val="004C534F"/>
    <w:rsid w:val="004E2AF7"/>
    <w:rsid w:val="004F6D75"/>
    <w:rsid w:val="00535D02"/>
    <w:rsid w:val="00551EAC"/>
    <w:rsid w:val="00554078"/>
    <w:rsid w:val="005672C3"/>
    <w:rsid w:val="00593D2A"/>
    <w:rsid w:val="00596A9C"/>
    <w:rsid w:val="00645CB1"/>
    <w:rsid w:val="006C42B8"/>
    <w:rsid w:val="006D601D"/>
    <w:rsid w:val="006F4D82"/>
    <w:rsid w:val="00755024"/>
    <w:rsid w:val="0076316A"/>
    <w:rsid w:val="0077250E"/>
    <w:rsid w:val="0080337C"/>
    <w:rsid w:val="008234BE"/>
    <w:rsid w:val="00854282"/>
    <w:rsid w:val="008A180D"/>
    <w:rsid w:val="008B6E54"/>
    <w:rsid w:val="008E6F97"/>
    <w:rsid w:val="00933328"/>
    <w:rsid w:val="00945336"/>
    <w:rsid w:val="00955041"/>
    <w:rsid w:val="00995FB6"/>
    <w:rsid w:val="009A266E"/>
    <w:rsid w:val="009D2D94"/>
    <w:rsid w:val="009F3404"/>
    <w:rsid w:val="009F64C6"/>
    <w:rsid w:val="009F6897"/>
    <w:rsid w:val="00A026A0"/>
    <w:rsid w:val="00A36C5D"/>
    <w:rsid w:val="00A405D1"/>
    <w:rsid w:val="00A44F0C"/>
    <w:rsid w:val="00A51666"/>
    <w:rsid w:val="00A93A26"/>
    <w:rsid w:val="00B05899"/>
    <w:rsid w:val="00B06529"/>
    <w:rsid w:val="00B47DC1"/>
    <w:rsid w:val="00B767D5"/>
    <w:rsid w:val="00BC0C93"/>
    <w:rsid w:val="00BC71A8"/>
    <w:rsid w:val="00BD07FE"/>
    <w:rsid w:val="00BD48E4"/>
    <w:rsid w:val="00C11775"/>
    <w:rsid w:val="00CB7D0D"/>
    <w:rsid w:val="00D121AF"/>
    <w:rsid w:val="00D23D62"/>
    <w:rsid w:val="00D4380E"/>
    <w:rsid w:val="00D5637F"/>
    <w:rsid w:val="00D637AD"/>
    <w:rsid w:val="00DA3DC3"/>
    <w:rsid w:val="00DA668F"/>
    <w:rsid w:val="00DF08B1"/>
    <w:rsid w:val="00DF0C21"/>
    <w:rsid w:val="00E813C3"/>
    <w:rsid w:val="00E84981"/>
    <w:rsid w:val="00F013E9"/>
    <w:rsid w:val="00F128E9"/>
    <w:rsid w:val="00F244BB"/>
    <w:rsid w:val="00F271E3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C34B36A"/>
  <w15:docId w15:val="{3F5CADFF-4924-4B86-9A39-C3021C4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7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672C3"/>
    <w:pPr>
      <w:keepNext/>
      <w:spacing w:after="0" w:line="340" w:lineRule="exact"/>
      <w:outlineLvl w:val="0"/>
    </w:pPr>
    <w:rPr>
      <w:rFonts w:ascii="Verdana" w:eastAsia="MS Gothic" w:hAnsi="Verdana" w:cs="Times New Roman"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0D6986"/>
    <w:pPr>
      <w:keepNext/>
      <w:spacing w:after="0" w:line="270" w:lineRule="exact"/>
      <w:outlineLvl w:val="1"/>
    </w:pPr>
    <w:rPr>
      <w:rFonts w:ascii="Verdana" w:eastAsia="MS Gothic" w:hAnsi="Verdana" w:cs="Times New Roman"/>
      <w:b/>
      <w:bCs/>
      <w:iCs/>
      <w:sz w:val="20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6F9A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 w:cs="Times New Roman"/>
      <w:sz w:val="20"/>
      <w:szCs w:val="24"/>
      <w:lang w:val="en-US"/>
    </w:rPr>
  </w:style>
  <w:style w:type="character" w:customStyle="1" w:styleId="ZaglavljeChar">
    <w:name w:val="Zaglavlje Char"/>
    <w:link w:val="Zaglavlje"/>
    <w:uiPriority w:val="99"/>
    <w:rsid w:val="002C6F9A"/>
    <w:rPr>
      <w:rFonts w:ascii="Verdana" w:hAnsi="Verdana"/>
      <w:sz w:val="20"/>
    </w:rPr>
  </w:style>
  <w:style w:type="paragraph" w:styleId="Podnoje">
    <w:name w:val="footer"/>
    <w:basedOn w:val="Normal"/>
    <w:link w:val="PodnojeChar"/>
    <w:uiPriority w:val="99"/>
    <w:unhideWhenUsed/>
    <w:rsid w:val="002C6F9A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 w:cs="Times New Roman"/>
      <w:sz w:val="20"/>
      <w:szCs w:val="24"/>
      <w:lang w:val="en-US"/>
    </w:rPr>
  </w:style>
  <w:style w:type="character" w:customStyle="1" w:styleId="PodnojeChar">
    <w:name w:val="Podnožje Char"/>
    <w:link w:val="Podnoje"/>
    <w:uiPriority w:val="99"/>
    <w:rsid w:val="002C6F9A"/>
    <w:rPr>
      <w:rFonts w:ascii="Verdana" w:hAnsi="Verdana"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F9A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TekstbaloniaChar">
    <w:name w:val="Tekst balončića Char"/>
    <w:link w:val="Tekstbalonia"/>
    <w:uiPriority w:val="99"/>
    <w:semiHidden/>
    <w:rsid w:val="002C6F9A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link w:val="Naslov1"/>
    <w:uiPriority w:val="9"/>
    <w:rsid w:val="005672C3"/>
    <w:rPr>
      <w:rFonts w:ascii="Verdana" w:eastAsia="MS Gothic" w:hAnsi="Verdana" w:cs="Times New Roman"/>
      <w:bCs/>
      <w:kern w:val="32"/>
      <w:sz w:val="24"/>
      <w:szCs w:val="32"/>
    </w:rPr>
  </w:style>
  <w:style w:type="character" w:customStyle="1" w:styleId="Naslov2Char">
    <w:name w:val="Naslov 2 Char"/>
    <w:link w:val="Naslov2"/>
    <w:uiPriority w:val="9"/>
    <w:rsid w:val="000D6986"/>
    <w:rPr>
      <w:rFonts w:ascii="Verdana" w:eastAsia="MS Gothic" w:hAnsi="Verdana"/>
      <w:b/>
      <w:bCs/>
      <w:iCs/>
      <w:szCs w:val="28"/>
    </w:rPr>
  </w:style>
  <w:style w:type="character" w:customStyle="1" w:styleId="5yl5">
    <w:name w:val="_5yl5"/>
    <w:basedOn w:val="Zadanifontodlomka"/>
    <w:rsid w:val="0055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Desktop\SNV-interni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SNV-interni-memo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Xxxxxxxxxxx</vt:lpstr>
    </vt:vector>
  </TitlesOfParts>
  <Company>Hewlett-Packard Company</Company>
  <LinksUpToDate>false</LinksUpToDate>
  <CharactersWithSpaces>1325</CharactersWithSpaces>
  <SharedDoc>false</SharedDoc>
  <HLinks>
    <vt:vector size="12" baseType="variant">
      <vt:variant>
        <vt:i4>7864421</vt:i4>
      </vt:variant>
      <vt:variant>
        <vt:i4>-1</vt:i4>
      </vt:variant>
      <vt:variant>
        <vt:i4>2055</vt:i4>
      </vt:variant>
      <vt:variant>
        <vt:i4>1</vt:i4>
      </vt:variant>
      <vt:variant>
        <vt:lpwstr>SNV-INTERNImemo-header</vt:lpwstr>
      </vt:variant>
      <vt:variant>
        <vt:lpwstr/>
      </vt:variant>
      <vt:variant>
        <vt:i4>6422629</vt:i4>
      </vt:variant>
      <vt:variant>
        <vt:i4>-1</vt:i4>
      </vt:variant>
      <vt:variant>
        <vt:i4>2057</vt:i4>
      </vt:variant>
      <vt:variant>
        <vt:i4>1</vt:i4>
      </vt:variant>
      <vt:variant>
        <vt:lpwstr>SNV-INTERNImemo-footer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12</cp:revision>
  <cp:lastPrinted>2017-10-03T12:58:00Z</cp:lastPrinted>
  <dcterms:created xsi:type="dcterms:W3CDTF">2017-10-03T08:41:00Z</dcterms:created>
  <dcterms:modified xsi:type="dcterms:W3CDTF">2018-10-02T10:19:00Z</dcterms:modified>
</cp:coreProperties>
</file>